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4E7E8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4E7E82">
        <w:rPr>
          <w:rFonts w:ascii="Arial" w:eastAsia="Arial Nova" w:hAnsi="Arial" w:cs="Arial"/>
          <w:b/>
          <w:sz w:val="21"/>
          <w:szCs w:val="21"/>
        </w:rPr>
        <w:t>PROCEDIMIENTO ESPECIAL SANCIONADOR</w:t>
      </w:r>
    </w:p>
    <w:p w14:paraId="329F18A5" w14:textId="77777777" w:rsidR="00354263" w:rsidRPr="004E7E8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2047163C" w:rsidR="00891DD3" w:rsidRPr="004E7E82" w:rsidRDefault="008C4391"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 xml:space="preserve">EXPEDIENTE: </w:t>
      </w:r>
      <w:r w:rsidRPr="004E7E82">
        <w:rPr>
          <w:rFonts w:ascii="Arial" w:hAnsi="Arial" w:cs="Arial"/>
          <w:sz w:val="21"/>
          <w:szCs w:val="21"/>
        </w:rPr>
        <w:t>TEEA-PES-0</w:t>
      </w:r>
      <w:r w:rsidR="0000792A" w:rsidRPr="004E7E82">
        <w:rPr>
          <w:rFonts w:ascii="Arial" w:hAnsi="Arial" w:cs="Arial"/>
          <w:sz w:val="21"/>
          <w:szCs w:val="21"/>
        </w:rPr>
        <w:t>4</w:t>
      </w:r>
      <w:r w:rsidR="006B51E5">
        <w:rPr>
          <w:rFonts w:ascii="Arial" w:hAnsi="Arial" w:cs="Arial"/>
          <w:sz w:val="21"/>
          <w:szCs w:val="21"/>
        </w:rPr>
        <w:t>3</w:t>
      </w:r>
      <w:r w:rsidRPr="004E7E82">
        <w:rPr>
          <w:rFonts w:ascii="Arial" w:hAnsi="Arial" w:cs="Arial"/>
          <w:sz w:val="21"/>
          <w:szCs w:val="21"/>
        </w:rPr>
        <w:t>/2024.</w:t>
      </w:r>
    </w:p>
    <w:p w14:paraId="1F6209B0" w14:textId="77777777" w:rsidR="00891DD3" w:rsidRPr="004E7E8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22BBBC2" w14:textId="4499B50F" w:rsidR="00891DD3" w:rsidRDefault="008C4391"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DENUNCIANTE:</w:t>
      </w:r>
      <w:r w:rsidRPr="004E7E82">
        <w:rPr>
          <w:rFonts w:ascii="Arial" w:hAnsi="Arial" w:cs="Arial"/>
          <w:sz w:val="21"/>
          <w:szCs w:val="21"/>
        </w:rPr>
        <w:t xml:space="preserve"> </w:t>
      </w:r>
      <w:r w:rsidR="0030216D" w:rsidRPr="0030216D">
        <w:rPr>
          <w:rFonts w:ascii="Arial" w:hAnsi="Arial" w:cs="Arial"/>
          <w:sz w:val="21"/>
          <w:szCs w:val="21"/>
        </w:rPr>
        <w:t>C. Martha Cecilia Márquez Alvarado, en su carácter de otrora candidata a la presidencia Municipal de Aguascalientes por el partido político MORENA</w:t>
      </w:r>
      <w:r w:rsidR="0030216D">
        <w:rPr>
          <w:rFonts w:ascii="Arial" w:hAnsi="Arial" w:cs="Arial"/>
          <w:sz w:val="21"/>
          <w:szCs w:val="21"/>
        </w:rPr>
        <w:t>.</w:t>
      </w:r>
    </w:p>
    <w:p w14:paraId="0CCB7AE4" w14:textId="77777777" w:rsidR="0030216D" w:rsidRPr="004E7E82" w:rsidRDefault="0030216D"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p>
    <w:p w14:paraId="734C4D70" w14:textId="5CCEDD93" w:rsidR="007B517B" w:rsidRDefault="008C439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4E7E82">
        <w:rPr>
          <w:rFonts w:ascii="Arial" w:hAnsi="Arial" w:cs="Arial"/>
          <w:b/>
          <w:sz w:val="21"/>
          <w:szCs w:val="21"/>
        </w:rPr>
        <w:t>PARTE DENUNCIADA:</w:t>
      </w:r>
      <w:r w:rsidRPr="004E7E82">
        <w:rPr>
          <w:rFonts w:ascii="Arial" w:hAnsi="Arial" w:cs="Arial"/>
          <w:bCs/>
          <w:sz w:val="21"/>
          <w:szCs w:val="21"/>
        </w:rPr>
        <w:t xml:space="preserve"> </w:t>
      </w:r>
      <w:r w:rsidR="0030216D" w:rsidRPr="0030216D">
        <w:rPr>
          <w:rFonts w:ascii="Arial" w:hAnsi="Arial" w:cs="Arial"/>
          <w:bCs/>
          <w:sz w:val="21"/>
          <w:szCs w:val="21"/>
        </w:rPr>
        <w:t>Ayuntamiento de Aguascalientes, al C. Leonardo Montañez Castro, en su calidad de otrora candidato a la presidencia Municipal de Aguascalientes, por la coalición "Fuerza y Corazón por Aguascalientes", así como a los partidos políticos Partido Acción Nacional, Partido de la Revolución Democrática y Partido Revolucionario Institucional</w:t>
      </w:r>
      <w:r w:rsidR="0030216D">
        <w:rPr>
          <w:rFonts w:ascii="Arial" w:hAnsi="Arial" w:cs="Arial"/>
          <w:bCs/>
          <w:sz w:val="21"/>
          <w:szCs w:val="21"/>
        </w:rPr>
        <w:t>,</w:t>
      </w:r>
      <w:r w:rsidR="0030216D" w:rsidRPr="0030216D">
        <w:rPr>
          <w:rFonts w:ascii="Arial" w:hAnsi="Arial" w:cs="Arial"/>
          <w:bCs/>
          <w:sz w:val="21"/>
          <w:szCs w:val="21"/>
        </w:rPr>
        <w:t xml:space="preserve"> mismos que conforman la coalición "Fuerza y Corazón por Aguascalientes" por "culpa in vigilando", y a quien resulte responsable</w:t>
      </w:r>
      <w:r w:rsidR="0030216D">
        <w:rPr>
          <w:rFonts w:ascii="Arial" w:hAnsi="Arial" w:cs="Arial"/>
          <w:bCs/>
          <w:sz w:val="21"/>
          <w:szCs w:val="21"/>
        </w:rPr>
        <w:t>.</w:t>
      </w:r>
    </w:p>
    <w:p w14:paraId="0A5DECFF" w14:textId="77777777" w:rsidR="0030216D" w:rsidRPr="002A6CBF" w:rsidRDefault="0030216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0716A9B7" w:rsidR="00891DD3" w:rsidRPr="002A6CB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Cs/>
          <w:sz w:val="23"/>
          <w:szCs w:val="23"/>
          <w:lang w:eastAsia="es-MX"/>
        </w:rPr>
        <w:t xml:space="preserve">El </w:t>
      </w:r>
      <w:proofErr w:type="gramStart"/>
      <w:r w:rsidRPr="002A6CBF">
        <w:rPr>
          <w:rFonts w:ascii="Arial" w:eastAsia="Times New Roman" w:hAnsi="Arial" w:cs="Arial"/>
          <w:bCs/>
          <w:sz w:val="23"/>
          <w:szCs w:val="23"/>
          <w:lang w:eastAsia="es-MX"/>
        </w:rPr>
        <w:t xml:space="preserve">Secretario </w:t>
      </w:r>
      <w:r w:rsidRPr="004E7E82">
        <w:rPr>
          <w:rFonts w:ascii="Arial" w:eastAsia="Times New Roman" w:hAnsi="Arial" w:cs="Arial"/>
          <w:bCs/>
          <w:sz w:val="23"/>
          <w:szCs w:val="23"/>
          <w:lang w:eastAsia="es-MX"/>
        </w:rPr>
        <w:t>General</w:t>
      </w:r>
      <w:proofErr w:type="gramEnd"/>
      <w:r w:rsidRPr="004E7E82">
        <w:rPr>
          <w:rFonts w:ascii="Arial" w:eastAsia="Times New Roman" w:hAnsi="Arial" w:cs="Arial"/>
          <w:bCs/>
          <w:sz w:val="23"/>
          <w:szCs w:val="23"/>
          <w:lang w:eastAsia="es-MX"/>
        </w:rPr>
        <w:t xml:space="preserve"> de Acuerdos, da cuenta al </w:t>
      </w:r>
      <w:bookmarkStart w:id="1" w:name="_Hlk166577283"/>
      <w:r w:rsidRPr="004E7E82">
        <w:rPr>
          <w:rFonts w:ascii="Arial" w:eastAsia="Times New Roman" w:hAnsi="Arial" w:cs="Arial"/>
          <w:bCs/>
          <w:sz w:val="23"/>
          <w:szCs w:val="23"/>
          <w:lang w:eastAsia="es-MX"/>
        </w:rPr>
        <w:t>Magistrado</w:t>
      </w:r>
      <w:r w:rsidR="006A6CC0" w:rsidRPr="004E7E82">
        <w:rPr>
          <w:rFonts w:ascii="Arial" w:eastAsia="Times New Roman" w:hAnsi="Arial" w:cs="Arial"/>
          <w:bCs/>
          <w:sz w:val="23"/>
          <w:szCs w:val="23"/>
          <w:lang w:eastAsia="es-MX"/>
        </w:rPr>
        <w:t xml:space="preserve"> Presidente</w:t>
      </w:r>
      <w:r w:rsidRPr="004E7E82">
        <w:rPr>
          <w:rFonts w:ascii="Arial" w:eastAsia="Times New Roman" w:hAnsi="Arial" w:cs="Arial"/>
          <w:bCs/>
          <w:sz w:val="23"/>
          <w:szCs w:val="23"/>
          <w:lang w:eastAsia="es-MX"/>
        </w:rPr>
        <w:t xml:space="preserve"> Héctor Salvador Hernández Gallegos</w:t>
      </w:r>
      <w:bookmarkEnd w:id="1"/>
      <w:r w:rsidRPr="004E7E82">
        <w:rPr>
          <w:rFonts w:ascii="Arial" w:eastAsia="Times New Roman" w:hAnsi="Arial" w:cs="Arial"/>
          <w:bCs/>
          <w:sz w:val="23"/>
          <w:szCs w:val="23"/>
          <w:lang w:eastAsia="es-MX"/>
        </w:rPr>
        <w:t xml:space="preserve">, presidente de este órgano jurisdiccional electoral, con el oficio </w:t>
      </w:r>
      <w:r w:rsidR="005A1D9A" w:rsidRPr="004E7E82">
        <w:rPr>
          <w:rFonts w:ascii="Arial" w:eastAsia="Times New Roman" w:hAnsi="Arial" w:cs="Arial"/>
          <w:bCs/>
          <w:sz w:val="23"/>
          <w:szCs w:val="23"/>
          <w:lang w:eastAsia="es-MX"/>
        </w:rPr>
        <w:t xml:space="preserve">número </w:t>
      </w:r>
      <w:r w:rsidRPr="004E7E82">
        <w:rPr>
          <w:rFonts w:ascii="Arial" w:eastAsia="Times New Roman" w:hAnsi="Arial" w:cs="Arial"/>
          <w:b/>
          <w:sz w:val="23"/>
          <w:szCs w:val="23"/>
          <w:lang w:eastAsia="es-MX"/>
        </w:rPr>
        <w:t>TEEA-OP-0</w:t>
      </w:r>
      <w:r w:rsidR="003A1206" w:rsidRPr="004E7E82">
        <w:rPr>
          <w:rFonts w:ascii="Arial" w:eastAsia="Times New Roman" w:hAnsi="Arial" w:cs="Arial"/>
          <w:b/>
          <w:sz w:val="23"/>
          <w:szCs w:val="23"/>
          <w:lang w:eastAsia="es-MX"/>
        </w:rPr>
        <w:t>2</w:t>
      </w:r>
      <w:r w:rsidR="0030216D">
        <w:rPr>
          <w:rFonts w:ascii="Arial" w:eastAsia="Times New Roman" w:hAnsi="Arial" w:cs="Arial"/>
          <w:b/>
          <w:sz w:val="23"/>
          <w:szCs w:val="23"/>
          <w:lang w:eastAsia="es-MX"/>
        </w:rPr>
        <w:t>33</w:t>
      </w:r>
      <w:r w:rsidRPr="004E7E82">
        <w:rPr>
          <w:rFonts w:ascii="Arial" w:eastAsia="Times New Roman" w:hAnsi="Arial" w:cs="Arial"/>
          <w:b/>
          <w:sz w:val="23"/>
          <w:szCs w:val="23"/>
          <w:lang w:eastAsia="es-MX"/>
        </w:rPr>
        <w:t>/2024</w:t>
      </w:r>
      <w:r w:rsidRPr="004E7E82">
        <w:rPr>
          <w:rFonts w:ascii="Arial" w:eastAsia="Times New Roman" w:hAnsi="Arial" w:cs="Arial"/>
          <w:bCs/>
          <w:sz w:val="23"/>
          <w:szCs w:val="23"/>
          <w:lang w:eastAsia="es-MX"/>
        </w:rPr>
        <w:t xml:space="preserve">, de fecha </w:t>
      </w:r>
      <w:r w:rsidR="0030216D">
        <w:rPr>
          <w:rFonts w:ascii="Arial" w:eastAsia="Times New Roman" w:hAnsi="Arial" w:cs="Arial"/>
          <w:bCs/>
          <w:sz w:val="23"/>
          <w:szCs w:val="23"/>
          <w:lang w:eastAsia="es-MX"/>
        </w:rPr>
        <w:t>once</w:t>
      </w:r>
      <w:r w:rsidR="00EF36D0" w:rsidRPr="004E7E82">
        <w:rPr>
          <w:rFonts w:ascii="Arial" w:eastAsia="Times New Roman" w:hAnsi="Arial" w:cs="Arial"/>
          <w:bCs/>
          <w:sz w:val="23"/>
          <w:szCs w:val="23"/>
          <w:lang w:eastAsia="es-MX"/>
        </w:rPr>
        <w:t xml:space="preserve"> de junio</w:t>
      </w:r>
      <w:r w:rsidR="005A1D9A" w:rsidRPr="004E7E82">
        <w:rPr>
          <w:rFonts w:ascii="Arial" w:eastAsia="Times New Roman" w:hAnsi="Arial" w:cs="Arial"/>
          <w:bCs/>
          <w:sz w:val="23"/>
          <w:szCs w:val="23"/>
          <w:lang w:eastAsia="es-MX"/>
        </w:rPr>
        <w:t xml:space="preserve"> del dos mil veinticuatro</w:t>
      </w:r>
      <w:r w:rsidRPr="004E7E82">
        <w:rPr>
          <w:rFonts w:ascii="Arial" w:eastAsia="Times New Roman" w:hAnsi="Arial" w:cs="Arial"/>
          <w:bCs/>
          <w:sz w:val="23"/>
          <w:szCs w:val="23"/>
          <w:lang w:eastAsia="es-MX"/>
        </w:rPr>
        <w:t>, emitido por la persona titular de la Oficialía de Partes de este Tribunal, con la documentación que en</w:t>
      </w:r>
      <w:r w:rsidRPr="002A6CBF">
        <w:rPr>
          <w:rFonts w:ascii="Arial" w:eastAsia="Times New Roman" w:hAnsi="Arial" w:cs="Arial"/>
          <w:bCs/>
          <w:sz w:val="23"/>
          <w:szCs w:val="23"/>
          <w:lang w:eastAsia="es-MX"/>
        </w:rPr>
        <w:t xml:space="preserve"> </w:t>
      </w:r>
      <w:r w:rsidR="00AF4791" w:rsidRPr="002A6CBF">
        <w:rPr>
          <w:rFonts w:ascii="Arial" w:eastAsia="Times New Roman" w:hAnsi="Arial" w:cs="Arial"/>
          <w:bCs/>
          <w:sz w:val="23"/>
          <w:szCs w:val="23"/>
          <w:lang w:eastAsia="es-MX"/>
        </w:rPr>
        <w:t>él</w:t>
      </w:r>
      <w:r w:rsidRPr="002A6CBF">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2A6CBF" w14:paraId="18AD1B96" w14:textId="77777777" w:rsidTr="00A83545">
        <w:trPr>
          <w:trHeight w:val="192"/>
        </w:trPr>
        <w:tc>
          <w:tcPr>
            <w:tcW w:w="3823" w:type="dxa"/>
          </w:tcPr>
          <w:p w14:paraId="21E7508E" w14:textId="77777777"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Documentación recibida</w:t>
            </w:r>
          </w:p>
        </w:tc>
        <w:tc>
          <w:tcPr>
            <w:tcW w:w="4438" w:type="dxa"/>
          </w:tcPr>
          <w:p w14:paraId="420A1AA6" w14:textId="4216C3FB"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 xml:space="preserve">Acto </w:t>
            </w:r>
            <w:r w:rsidR="00BE17B2" w:rsidRPr="002A6CBF">
              <w:rPr>
                <w:rFonts w:ascii="Arial" w:eastAsia="Times New Roman" w:hAnsi="Arial" w:cs="Arial"/>
                <w:b/>
                <w:sz w:val="23"/>
                <w:szCs w:val="23"/>
                <w:lang w:eastAsia="es-MX"/>
              </w:rPr>
              <w:t>denunciado.</w:t>
            </w:r>
          </w:p>
        </w:tc>
      </w:tr>
      <w:tr w:rsidR="00891DD3" w:rsidRPr="002A6CBF" w14:paraId="61A9C382" w14:textId="77777777" w:rsidTr="00A83545">
        <w:tc>
          <w:tcPr>
            <w:tcW w:w="3823" w:type="dxa"/>
          </w:tcPr>
          <w:p w14:paraId="440815B2" w14:textId="7FB9034F" w:rsidR="00891DD3" w:rsidRPr="004E7E82" w:rsidRDefault="00505416" w:rsidP="00505416">
            <w:pPr>
              <w:spacing w:before="100" w:beforeAutospacing="1" w:after="100" w:afterAutospacing="1" w:line="240" w:lineRule="auto"/>
              <w:jc w:val="both"/>
              <w:rPr>
                <w:rFonts w:ascii="Arial" w:hAnsi="Arial" w:cs="Arial"/>
                <w:bCs/>
                <w:sz w:val="23"/>
                <w:szCs w:val="23"/>
              </w:rPr>
            </w:pPr>
            <w:r w:rsidRPr="004E7E82">
              <w:rPr>
                <w:rFonts w:ascii="Arial" w:hAnsi="Arial" w:cs="Arial"/>
                <w:bCs/>
                <w:sz w:val="23"/>
                <w:szCs w:val="23"/>
              </w:rPr>
              <w:t xml:space="preserve">Oficio identificado con la clave </w:t>
            </w:r>
            <w:r w:rsidR="00D25742" w:rsidRPr="004E7E82">
              <w:rPr>
                <w:rFonts w:ascii="Arial" w:hAnsi="Arial" w:cs="Arial"/>
                <w:bCs/>
                <w:sz w:val="23"/>
                <w:szCs w:val="23"/>
              </w:rPr>
              <w:t>IEE/SE/</w:t>
            </w:r>
            <w:r w:rsidR="007B517B" w:rsidRPr="004E7E82">
              <w:rPr>
                <w:rFonts w:ascii="Arial" w:hAnsi="Arial" w:cs="Arial"/>
                <w:bCs/>
                <w:sz w:val="23"/>
                <w:szCs w:val="23"/>
              </w:rPr>
              <w:t>20</w:t>
            </w:r>
            <w:r w:rsidR="0030216D">
              <w:rPr>
                <w:rFonts w:ascii="Arial" w:hAnsi="Arial" w:cs="Arial"/>
                <w:bCs/>
                <w:sz w:val="23"/>
                <w:szCs w:val="23"/>
              </w:rPr>
              <w:t>83</w:t>
            </w:r>
            <w:r w:rsidR="00D25742" w:rsidRPr="004E7E82">
              <w:rPr>
                <w:rFonts w:ascii="Arial" w:hAnsi="Arial" w:cs="Arial"/>
                <w:bCs/>
                <w:sz w:val="23"/>
                <w:szCs w:val="23"/>
              </w:rPr>
              <w:t xml:space="preserve">/2024 de fecha </w:t>
            </w:r>
            <w:r w:rsidR="0030216D">
              <w:rPr>
                <w:rFonts w:ascii="Arial" w:hAnsi="Arial" w:cs="Arial"/>
                <w:bCs/>
                <w:sz w:val="23"/>
                <w:szCs w:val="23"/>
              </w:rPr>
              <w:t>once</w:t>
            </w:r>
            <w:r w:rsidR="005F30B6" w:rsidRPr="004E7E82">
              <w:rPr>
                <w:rFonts w:ascii="Arial" w:hAnsi="Arial" w:cs="Arial"/>
                <w:bCs/>
                <w:sz w:val="23"/>
                <w:szCs w:val="23"/>
              </w:rPr>
              <w:t xml:space="preserve"> </w:t>
            </w:r>
            <w:r w:rsidR="00D25742" w:rsidRPr="004E7E82">
              <w:rPr>
                <w:rFonts w:ascii="Arial" w:hAnsi="Arial" w:cs="Arial"/>
                <w:bCs/>
                <w:sz w:val="23"/>
                <w:szCs w:val="23"/>
              </w:rPr>
              <w:t xml:space="preserve">de </w:t>
            </w:r>
            <w:r w:rsidR="0082435C" w:rsidRPr="004E7E82">
              <w:rPr>
                <w:rFonts w:ascii="Arial" w:hAnsi="Arial" w:cs="Arial"/>
                <w:bCs/>
                <w:sz w:val="23"/>
                <w:szCs w:val="23"/>
              </w:rPr>
              <w:t>junio</w:t>
            </w:r>
            <w:r w:rsidR="00D25742" w:rsidRPr="004E7E82">
              <w:rPr>
                <w:rFonts w:ascii="Arial" w:hAnsi="Arial" w:cs="Arial"/>
                <w:bCs/>
                <w:sz w:val="23"/>
                <w:szCs w:val="23"/>
              </w:rPr>
              <w:t xml:space="preserve"> de dos mil veinticuatro, firmado por el Mtro. Fidel Moisés </w:t>
            </w:r>
            <w:proofErr w:type="spellStart"/>
            <w:r w:rsidR="00D25742" w:rsidRPr="004E7E82">
              <w:rPr>
                <w:rFonts w:ascii="Arial" w:hAnsi="Arial" w:cs="Arial"/>
                <w:bCs/>
                <w:sz w:val="23"/>
                <w:szCs w:val="23"/>
              </w:rPr>
              <w:t>Cazarín</w:t>
            </w:r>
            <w:proofErr w:type="spellEnd"/>
            <w:r w:rsidR="00D25742" w:rsidRPr="004E7E82">
              <w:rPr>
                <w:rFonts w:ascii="Arial" w:hAnsi="Arial" w:cs="Arial"/>
                <w:bCs/>
                <w:sz w:val="23"/>
                <w:szCs w:val="23"/>
              </w:rPr>
              <w:t xml:space="preserve"> Caloca, </w:t>
            </w:r>
            <w:proofErr w:type="gramStart"/>
            <w:r w:rsidR="00D25742" w:rsidRPr="004E7E82">
              <w:rPr>
                <w:rFonts w:ascii="Arial" w:hAnsi="Arial" w:cs="Arial"/>
                <w:bCs/>
                <w:sz w:val="23"/>
                <w:szCs w:val="23"/>
              </w:rPr>
              <w:t>Secretario Ejecutivo</w:t>
            </w:r>
            <w:proofErr w:type="gramEnd"/>
            <w:r w:rsidR="00D25742" w:rsidRPr="004E7E82">
              <w:rPr>
                <w:rFonts w:ascii="Arial" w:hAnsi="Arial" w:cs="Arial"/>
                <w:bCs/>
                <w:sz w:val="23"/>
                <w:szCs w:val="23"/>
              </w:rPr>
              <w:t xml:space="preserve"> Interino del Consejo General del IEE; mediante el cual remite Procedimiento Especial Sancionador</w:t>
            </w:r>
            <w:r w:rsidR="005F30B6" w:rsidRPr="004E7E82">
              <w:rPr>
                <w:rFonts w:ascii="Arial" w:hAnsi="Arial" w:cs="Arial"/>
                <w:bCs/>
                <w:sz w:val="23"/>
                <w:szCs w:val="23"/>
              </w:rPr>
              <w:t>,</w:t>
            </w:r>
            <w:r w:rsidR="00D25742" w:rsidRPr="004E7E82">
              <w:rPr>
                <w:rFonts w:ascii="Arial" w:hAnsi="Arial" w:cs="Arial"/>
                <w:bCs/>
                <w:sz w:val="23"/>
                <w:szCs w:val="23"/>
              </w:rPr>
              <w:t xml:space="preserve"> identificado con la clave IEE/PES/0</w:t>
            </w:r>
            <w:r w:rsidR="007B517B" w:rsidRPr="004E7E82">
              <w:rPr>
                <w:rFonts w:ascii="Arial" w:hAnsi="Arial" w:cs="Arial"/>
                <w:bCs/>
                <w:sz w:val="23"/>
                <w:szCs w:val="23"/>
              </w:rPr>
              <w:t>5</w:t>
            </w:r>
            <w:r w:rsidR="0030216D">
              <w:rPr>
                <w:rFonts w:ascii="Arial" w:hAnsi="Arial" w:cs="Arial"/>
                <w:bCs/>
                <w:sz w:val="23"/>
                <w:szCs w:val="23"/>
              </w:rPr>
              <w:t>9</w:t>
            </w:r>
            <w:r w:rsidR="00D25742" w:rsidRPr="004E7E82">
              <w:rPr>
                <w:rFonts w:ascii="Arial" w:hAnsi="Arial" w:cs="Arial"/>
                <w:bCs/>
                <w:sz w:val="23"/>
                <w:szCs w:val="23"/>
              </w:rPr>
              <w:t>/2024</w:t>
            </w:r>
            <w:r w:rsidRPr="004E7E82">
              <w:rPr>
                <w:rFonts w:ascii="Arial" w:hAnsi="Arial" w:cs="Arial"/>
                <w:bCs/>
                <w:sz w:val="23"/>
                <w:szCs w:val="23"/>
              </w:rPr>
              <w:t xml:space="preserve">. </w:t>
            </w:r>
          </w:p>
        </w:tc>
        <w:tc>
          <w:tcPr>
            <w:tcW w:w="4438" w:type="dxa"/>
          </w:tcPr>
          <w:p w14:paraId="05351D18" w14:textId="004471D0" w:rsidR="00794ABA" w:rsidRPr="004E7E82" w:rsidRDefault="005F30B6" w:rsidP="00CB0D8A">
            <w:pPr>
              <w:spacing w:before="100" w:beforeAutospacing="1" w:after="100" w:afterAutospacing="1" w:line="240" w:lineRule="auto"/>
              <w:jc w:val="both"/>
              <w:rPr>
                <w:rFonts w:ascii="Arial" w:eastAsia="Times New Roman" w:hAnsi="Arial" w:cs="Arial"/>
                <w:bCs/>
                <w:i/>
                <w:iCs/>
                <w:sz w:val="23"/>
                <w:szCs w:val="23"/>
                <w:lang w:eastAsia="es-MX"/>
              </w:rPr>
            </w:pPr>
            <w:r w:rsidRPr="004E7E82">
              <w:rPr>
                <w:rFonts w:ascii="Arial" w:eastAsia="Times New Roman" w:hAnsi="Arial" w:cs="Arial"/>
                <w:bCs/>
                <w:i/>
                <w:iCs/>
                <w:sz w:val="23"/>
                <w:szCs w:val="23"/>
                <w:lang w:eastAsia="es-MX"/>
              </w:rPr>
              <w:t>“</w:t>
            </w:r>
            <w:r w:rsidR="0082435C" w:rsidRPr="004E7E82">
              <w:rPr>
                <w:rFonts w:ascii="Arial" w:eastAsia="Times New Roman" w:hAnsi="Arial" w:cs="Arial"/>
                <w:bCs/>
                <w:i/>
                <w:iCs/>
                <w:sz w:val="23"/>
                <w:szCs w:val="23"/>
                <w:lang w:eastAsia="es-MX"/>
              </w:rPr>
              <w:t>…</w:t>
            </w:r>
            <w:r w:rsidR="0030216D" w:rsidRPr="0030216D">
              <w:rPr>
                <w:rFonts w:ascii="Arial" w:eastAsia="Times New Roman" w:hAnsi="Arial" w:cs="Arial"/>
                <w:bCs/>
                <w:i/>
                <w:iCs/>
                <w:sz w:val="23"/>
                <w:szCs w:val="23"/>
                <w:lang w:eastAsia="es-MX"/>
              </w:rPr>
              <w:t>la utilización de programas sociales y recursos del Ayuntamiento de Aguascalientes en favor de Leonardo Montañez Castro, Candidato a la presidencia Municipal de Aguascalientes, por la coalición "Fuerza y Corazón por Aguascalientes</w:t>
            </w:r>
            <w:proofErr w:type="gramStart"/>
            <w:r w:rsidR="0030216D" w:rsidRPr="0030216D">
              <w:rPr>
                <w:rFonts w:ascii="Arial" w:eastAsia="Times New Roman" w:hAnsi="Arial" w:cs="Arial"/>
                <w:bCs/>
                <w:i/>
                <w:iCs/>
                <w:sz w:val="23"/>
                <w:szCs w:val="23"/>
                <w:lang w:eastAsia="es-MX"/>
              </w:rPr>
              <w:t>”.</w:t>
            </w:r>
            <w:r w:rsidRPr="004E7E82">
              <w:rPr>
                <w:rFonts w:ascii="Arial" w:eastAsia="Times New Roman" w:hAnsi="Arial" w:cs="Arial"/>
                <w:bCs/>
                <w:i/>
                <w:iCs/>
                <w:sz w:val="23"/>
                <w:szCs w:val="23"/>
                <w:lang w:eastAsia="es-MX"/>
              </w:rPr>
              <w:t>…</w:t>
            </w:r>
            <w:proofErr w:type="gramEnd"/>
            <w:r w:rsidRPr="004E7E82">
              <w:rPr>
                <w:rFonts w:ascii="Arial" w:eastAsia="Times New Roman" w:hAnsi="Arial" w:cs="Arial"/>
                <w:bCs/>
                <w:i/>
                <w:iCs/>
                <w:sz w:val="23"/>
                <w:szCs w:val="23"/>
                <w:lang w:eastAsia="es-MX"/>
              </w:rPr>
              <w:t>”</w:t>
            </w:r>
          </w:p>
        </w:tc>
      </w:tr>
    </w:tbl>
    <w:p w14:paraId="48BE4F5B" w14:textId="771A0882" w:rsidR="00891DD3" w:rsidRPr="002A6CB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2A6CBF">
        <w:rPr>
          <w:rFonts w:ascii="Arial" w:hAnsi="Arial" w:cs="Arial"/>
          <w:b/>
          <w:bCs/>
          <w:sz w:val="23"/>
          <w:szCs w:val="23"/>
        </w:rPr>
        <w:t xml:space="preserve">Aguascalientes, Aguascalientes, a </w:t>
      </w:r>
      <w:r w:rsidR="0030216D">
        <w:rPr>
          <w:rFonts w:ascii="Arial" w:hAnsi="Arial" w:cs="Arial"/>
          <w:b/>
          <w:bCs/>
          <w:sz w:val="23"/>
          <w:szCs w:val="23"/>
        </w:rPr>
        <w:t>once</w:t>
      </w:r>
      <w:r w:rsidR="00EF36D0" w:rsidRPr="002A6CBF">
        <w:rPr>
          <w:rFonts w:ascii="Arial" w:hAnsi="Arial" w:cs="Arial"/>
          <w:b/>
          <w:bCs/>
          <w:sz w:val="23"/>
          <w:szCs w:val="23"/>
        </w:rPr>
        <w:t xml:space="preserve"> de junio</w:t>
      </w:r>
      <w:r w:rsidRPr="002A6CBF">
        <w:rPr>
          <w:rFonts w:ascii="Arial" w:hAnsi="Arial" w:cs="Arial"/>
          <w:b/>
          <w:bCs/>
          <w:sz w:val="23"/>
          <w:szCs w:val="23"/>
        </w:rPr>
        <w:t xml:space="preserve"> del dos mil veinticuatro.</w:t>
      </w:r>
    </w:p>
    <w:p w14:paraId="5C141F6B" w14:textId="0132D737" w:rsidR="00354263" w:rsidRPr="002A6CBF" w:rsidRDefault="00354263" w:rsidP="00354263">
      <w:pPr>
        <w:spacing w:line="360" w:lineRule="auto"/>
        <w:jc w:val="both"/>
        <w:rPr>
          <w:rFonts w:ascii="Arial" w:hAnsi="Arial" w:cs="Arial"/>
          <w:sz w:val="23"/>
          <w:szCs w:val="23"/>
        </w:rPr>
      </w:pPr>
      <w:r w:rsidRPr="002A6CBF">
        <w:rPr>
          <w:rFonts w:ascii="Arial" w:hAnsi="Arial" w:cs="Arial"/>
          <w:sz w:val="23"/>
          <w:szCs w:val="23"/>
        </w:rPr>
        <w:t>Vista la cuenta, con fundamento en los artículos 17, párrafo segundo, de la Constitución Política de los Estados Unidos Mexicanos (</w:t>
      </w:r>
      <w:r w:rsidRPr="002A6CBF">
        <w:rPr>
          <w:rFonts w:ascii="Arial" w:hAnsi="Arial" w:cs="Arial"/>
          <w:smallCaps/>
          <w:sz w:val="23"/>
          <w:szCs w:val="23"/>
        </w:rPr>
        <w:t>Constitución Federal</w:t>
      </w:r>
      <w:r w:rsidRPr="002A6CBF">
        <w:rPr>
          <w:rFonts w:ascii="Arial" w:hAnsi="Arial" w:cs="Arial"/>
          <w:sz w:val="23"/>
          <w:szCs w:val="23"/>
        </w:rPr>
        <w:t xml:space="preserve">); </w:t>
      </w:r>
      <w:r w:rsidR="0095028D" w:rsidRPr="002A6CBF">
        <w:rPr>
          <w:rFonts w:ascii="Arial" w:hAnsi="Arial" w:cs="Arial"/>
          <w:sz w:val="23"/>
          <w:szCs w:val="23"/>
        </w:rPr>
        <w:t xml:space="preserve">268, 274, </w:t>
      </w:r>
      <w:r w:rsidRPr="002A6CBF">
        <w:rPr>
          <w:rFonts w:ascii="Arial" w:hAnsi="Arial" w:cs="Arial"/>
          <w:sz w:val="23"/>
          <w:szCs w:val="23"/>
        </w:rPr>
        <w:t>354, 355 fracción V y 357, fracción V</w:t>
      </w:r>
      <w:r w:rsidR="0095028D" w:rsidRPr="002A6CBF">
        <w:rPr>
          <w:rFonts w:ascii="Arial" w:hAnsi="Arial" w:cs="Arial"/>
          <w:sz w:val="23"/>
          <w:szCs w:val="23"/>
        </w:rPr>
        <w:t xml:space="preserve"> y VIII, inciso e),</w:t>
      </w:r>
      <w:r w:rsidRPr="002A6CBF">
        <w:rPr>
          <w:rFonts w:ascii="Arial" w:hAnsi="Arial" w:cs="Arial"/>
          <w:sz w:val="23"/>
          <w:szCs w:val="23"/>
        </w:rPr>
        <w:t xml:space="preserve"> del Código Electoral del Estado de Aguascalientes (</w:t>
      </w:r>
      <w:r w:rsidRPr="002A6CBF">
        <w:rPr>
          <w:rFonts w:ascii="Arial" w:hAnsi="Arial" w:cs="Arial"/>
          <w:smallCaps/>
          <w:sz w:val="23"/>
          <w:szCs w:val="23"/>
        </w:rPr>
        <w:t>Código Electoral</w:t>
      </w:r>
      <w:r w:rsidRPr="002A6CBF">
        <w:rPr>
          <w:rFonts w:ascii="Arial" w:hAnsi="Arial" w:cs="Arial"/>
          <w:sz w:val="23"/>
          <w:szCs w:val="23"/>
        </w:rPr>
        <w:t xml:space="preserve">); </w:t>
      </w:r>
      <w:r w:rsidR="0095028D" w:rsidRPr="002A6CBF">
        <w:rPr>
          <w:rFonts w:ascii="Arial" w:hAnsi="Arial" w:cs="Arial"/>
          <w:sz w:val="23"/>
          <w:szCs w:val="23"/>
        </w:rPr>
        <w:t>1</w:t>
      </w:r>
      <w:r w:rsidRPr="002A6CBF">
        <w:rPr>
          <w:rFonts w:ascii="Arial" w:hAnsi="Arial" w:cs="Arial"/>
          <w:sz w:val="23"/>
          <w:szCs w:val="23"/>
        </w:rPr>
        <w:t>8, fracción XIII, 28, fracción VII, 101</w:t>
      </w:r>
      <w:r w:rsidR="0095028D" w:rsidRPr="002A6CBF">
        <w:rPr>
          <w:rFonts w:ascii="Arial" w:hAnsi="Arial" w:cs="Arial"/>
          <w:sz w:val="23"/>
          <w:szCs w:val="23"/>
        </w:rPr>
        <w:t xml:space="preserve"> y </w:t>
      </w:r>
      <w:r w:rsidRPr="002A6CBF">
        <w:rPr>
          <w:rFonts w:ascii="Arial" w:hAnsi="Arial" w:cs="Arial"/>
          <w:sz w:val="23"/>
          <w:szCs w:val="23"/>
        </w:rPr>
        <w:t>102, del Reglamento Interior del Tribunal Electoral del Estado de Aguascalientes (</w:t>
      </w:r>
      <w:r w:rsidRPr="002A6CBF">
        <w:rPr>
          <w:rFonts w:ascii="Arial" w:hAnsi="Arial" w:cs="Arial"/>
          <w:smallCaps/>
          <w:sz w:val="23"/>
          <w:szCs w:val="23"/>
        </w:rPr>
        <w:t>Reglamento Interior</w:t>
      </w:r>
      <w:r w:rsidRPr="002A6CBF">
        <w:rPr>
          <w:rFonts w:ascii="Arial" w:hAnsi="Arial" w:cs="Arial"/>
          <w:sz w:val="23"/>
          <w:szCs w:val="23"/>
        </w:rPr>
        <w:t xml:space="preserve">); y, </w:t>
      </w:r>
      <w:r w:rsidRPr="002A6CBF">
        <w:rPr>
          <w:rFonts w:ascii="Arial" w:eastAsia="Times New Roman" w:hAnsi="Arial" w:cs="Arial"/>
          <w:bCs/>
          <w:sz w:val="23"/>
          <w:szCs w:val="23"/>
          <w:lang w:eastAsia="es-MX"/>
        </w:rPr>
        <w:t xml:space="preserve">Primero, de los </w:t>
      </w:r>
      <w:r w:rsidRPr="002A6CBF">
        <w:rPr>
          <w:rFonts w:ascii="Arial" w:hAnsi="Arial" w:cs="Arial"/>
          <w:bCs/>
          <w:sz w:val="23"/>
          <w:szCs w:val="23"/>
        </w:rPr>
        <w:t>Lineamientos para el Turno Aleatorio de los Medios de Impugnación del Tribunal Electoral del Estado de Aguascalientes (</w:t>
      </w:r>
      <w:r w:rsidRPr="002A6CBF">
        <w:rPr>
          <w:rFonts w:ascii="Arial" w:hAnsi="Arial" w:cs="Arial"/>
          <w:bCs/>
          <w:smallCaps/>
          <w:sz w:val="23"/>
          <w:szCs w:val="23"/>
        </w:rPr>
        <w:t>Lineamientos para el Turno Aleatorio</w:t>
      </w:r>
      <w:r w:rsidRPr="002A6CBF">
        <w:rPr>
          <w:rFonts w:ascii="Arial" w:hAnsi="Arial" w:cs="Arial"/>
          <w:bCs/>
          <w:sz w:val="23"/>
          <w:szCs w:val="23"/>
        </w:rPr>
        <w:t xml:space="preserve">), </w:t>
      </w:r>
      <w:r w:rsidRPr="002A6CBF">
        <w:rPr>
          <w:rFonts w:ascii="Arial" w:hAnsi="Arial" w:cs="Arial"/>
          <w:sz w:val="23"/>
          <w:szCs w:val="23"/>
        </w:rPr>
        <w:t>se acuerda:</w:t>
      </w:r>
    </w:p>
    <w:p w14:paraId="0B06209E" w14:textId="66EB267F" w:rsidR="00354263" w:rsidRPr="002A6CB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2A6CBF">
        <w:rPr>
          <w:rFonts w:ascii="Arial" w:eastAsia="Times New Roman" w:hAnsi="Arial" w:cs="Arial"/>
          <w:b/>
          <w:bCs/>
          <w:sz w:val="23"/>
          <w:szCs w:val="23"/>
          <w:lang w:eastAsia="es-MX"/>
        </w:rPr>
        <w:lastRenderedPageBreak/>
        <w:t xml:space="preserve">PRIMERO. Integración de expediente. </w:t>
      </w:r>
      <w:r w:rsidRPr="002A6CBF">
        <w:rPr>
          <w:rFonts w:ascii="Arial" w:eastAsia="Times New Roman" w:hAnsi="Arial" w:cs="Arial"/>
          <w:sz w:val="23"/>
          <w:szCs w:val="23"/>
          <w:lang w:eastAsia="es-MX"/>
        </w:rPr>
        <w:t xml:space="preserve">Con </w:t>
      </w:r>
      <w:r w:rsidR="00B82A9B" w:rsidRPr="002A6CBF">
        <w:rPr>
          <w:rFonts w:ascii="Arial" w:eastAsia="Times New Roman" w:hAnsi="Arial" w:cs="Arial"/>
          <w:sz w:val="23"/>
          <w:szCs w:val="23"/>
          <w:lang w:eastAsia="es-MX"/>
        </w:rPr>
        <w:t xml:space="preserve">la documentación </w:t>
      </w:r>
      <w:r w:rsidRPr="002A6CB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2A6CBF">
        <w:rPr>
          <w:rFonts w:ascii="Arial" w:eastAsia="Times New Roman" w:hAnsi="Arial" w:cs="Arial"/>
          <w:b/>
          <w:bCs/>
          <w:sz w:val="23"/>
          <w:szCs w:val="23"/>
          <w:lang w:eastAsia="es-MX"/>
        </w:rPr>
        <w:t>TEEA-PES-0</w:t>
      </w:r>
      <w:r w:rsidR="0000792A">
        <w:rPr>
          <w:rFonts w:ascii="Arial" w:eastAsia="Times New Roman" w:hAnsi="Arial" w:cs="Arial"/>
          <w:b/>
          <w:bCs/>
          <w:sz w:val="23"/>
          <w:szCs w:val="23"/>
          <w:lang w:eastAsia="es-MX"/>
        </w:rPr>
        <w:t>4</w:t>
      </w:r>
      <w:r w:rsidR="006B51E5">
        <w:rPr>
          <w:rFonts w:ascii="Arial" w:eastAsia="Times New Roman" w:hAnsi="Arial" w:cs="Arial"/>
          <w:b/>
          <w:bCs/>
          <w:sz w:val="23"/>
          <w:szCs w:val="23"/>
          <w:lang w:eastAsia="es-MX"/>
        </w:rPr>
        <w:t>3</w:t>
      </w:r>
      <w:r w:rsidR="00B82A9B" w:rsidRPr="002A6CBF">
        <w:rPr>
          <w:rFonts w:ascii="Arial" w:eastAsia="Times New Roman" w:hAnsi="Arial" w:cs="Arial"/>
          <w:b/>
          <w:bCs/>
          <w:sz w:val="23"/>
          <w:szCs w:val="23"/>
          <w:lang w:eastAsia="es-MX"/>
        </w:rPr>
        <w:t>/2024</w:t>
      </w:r>
      <w:r w:rsidRPr="002A6CBF">
        <w:rPr>
          <w:rFonts w:ascii="Arial" w:eastAsia="Times New Roman" w:hAnsi="Arial" w:cs="Arial"/>
          <w:b/>
          <w:bCs/>
          <w:sz w:val="23"/>
          <w:szCs w:val="23"/>
          <w:lang w:eastAsia="es-MX"/>
        </w:rPr>
        <w:t>.</w:t>
      </w:r>
      <w:r w:rsidRPr="002A6CBF">
        <w:rPr>
          <w:rStyle w:val="Refdenotaalpie"/>
          <w:rFonts w:ascii="Arial" w:eastAsia="Times New Roman" w:hAnsi="Arial" w:cs="Arial"/>
          <w:b/>
          <w:bCs/>
          <w:sz w:val="23"/>
          <w:szCs w:val="23"/>
          <w:lang w:eastAsia="es-MX"/>
        </w:rPr>
        <w:footnoteReference w:id="1"/>
      </w:r>
    </w:p>
    <w:p w14:paraId="051E1196" w14:textId="753A0391" w:rsidR="00354263" w:rsidRPr="002A6CBF" w:rsidRDefault="00354263" w:rsidP="00354263">
      <w:pPr>
        <w:spacing w:line="360" w:lineRule="auto"/>
        <w:jc w:val="both"/>
        <w:rPr>
          <w:rFonts w:ascii="Arial" w:eastAsia="Times New Roman" w:hAnsi="Arial" w:cs="Arial"/>
          <w:sz w:val="23"/>
          <w:szCs w:val="23"/>
          <w:lang w:eastAsia="es-MX"/>
        </w:rPr>
      </w:pPr>
      <w:r w:rsidRPr="002A6CBF">
        <w:rPr>
          <w:rFonts w:ascii="Arial" w:eastAsia="Times New Roman" w:hAnsi="Arial" w:cs="Arial"/>
          <w:b/>
          <w:bCs/>
          <w:sz w:val="23"/>
          <w:szCs w:val="23"/>
          <w:lang w:eastAsia="es-MX"/>
        </w:rPr>
        <w:t>SEGUNDO.</w:t>
      </w:r>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 xml:space="preserve">Turno. </w:t>
      </w:r>
      <w:r w:rsidRPr="002A6CBF">
        <w:rPr>
          <w:rFonts w:ascii="Arial" w:eastAsia="Times New Roman" w:hAnsi="Arial" w:cs="Arial"/>
          <w:bCs/>
          <w:sz w:val="23"/>
          <w:szCs w:val="23"/>
          <w:lang w:eastAsia="es-MX"/>
        </w:rPr>
        <w:t xml:space="preserve">Con fundamento en el artículo </w:t>
      </w:r>
      <w:bookmarkStart w:id="2" w:name="_Hlk163072472"/>
      <w:r w:rsidRPr="002A6CBF">
        <w:rPr>
          <w:rFonts w:ascii="Arial" w:eastAsia="Times New Roman" w:hAnsi="Arial" w:cs="Arial"/>
          <w:bCs/>
          <w:sz w:val="23"/>
          <w:szCs w:val="23"/>
          <w:lang w:eastAsia="es-MX"/>
        </w:rPr>
        <w:t xml:space="preserve">Segundo, de los </w:t>
      </w:r>
      <w:r w:rsidRPr="002A6CBF">
        <w:rPr>
          <w:rFonts w:ascii="Arial" w:hAnsi="Arial" w:cs="Arial"/>
          <w:bCs/>
          <w:smallCaps/>
          <w:sz w:val="23"/>
          <w:szCs w:val="23"/>
        </w:rPr>
        <w:t>Lineamientos para el Turno Aleatorio</w:t>
      </w:r>
      <w:r w:rsidRPr="002A6CBF">
        <w:rPr>
          <w:rFonts w:ascii="Arial" w:hAnsi="Arial" w:cs="Arial"/>
          <w:bCs/>
          <w:sz w:val="23"/>
          <w:szCs w:val="23"/>
        </w:rPr>
        <w:t>,</w:t>
      </w:r>
      <w:bookmarkEnd w:id="2"/>
      <w:r w:rsidRPr="002A6CBF">
        <w:rPr>
          <w:rFonts w:ascii="Arial" w:hAnsi="Arial" w:cs="Arial"/>
          <w:bCs/>
          <w:sz w:val="23"/>
          <w:szCs w:val="23"/>
        </w:rPr>
        <w:t xml:space="preserve"> </w:t>
      </w:r>
      <w:r w:rsidRPr="002A6CBF">
        <w:rPr>
          <w:rFonts w:ascii="Arial" w:eastAsia="Times New Roman" w:hAnsi="Arial" w:cs="Arial"/>
          <w:bCs/>
          <w:sz w:val="23"/>
          <w:szCs w:val="23"/>
          <w:lang w:eastAsia="es-MX"/>
        </w:rPr>
        <w:t>túrnese los autos a la ponencia de</w:t>
      </w:r>
      <w:r w:rsidR="00001D8D" w:rsidRPr="002A6CBF">
        <w:rPr>
          <w:rFonts w:ascii="Arial" w:eastAsia="Times New Roman" w:hAnsi="Arial" w:cs="Arial"/>
          <w:bCs/>
          <w:sz w:val="23"/>
          <w:szCs w:val="23"/>
          <w:lang w:eastAsia="es-MX"/>
        </w:rPr>
        <w:t xml:space="preserve">l </w:t>
      </w:r>
      <w:r w:rsidR="00001D8D" w:rsidRPr="002A6CBF">
        <w:rPr>
          <w:rFonts w:ascii="Arial" w:eastAsia="Times New Roman" w:hAnsi="Arial" w:cs="Arial"/>
          <w:b/>
          <w:sz w:val="23"/>
          <w:szCs w:val="23"/>
          <w:lang w:eastAsia="es-MX"/>
        </w:rPr>
        <w:t xml:space="preserve">Magistrado </w:t>
      </w:r>
      <w:proofErr w:type="gramStart"/>
      <w:r w:rsidR="00001D8D" w:rsidRPr="002A6CBF">
        <w:rPr>
          <w:rFonts w:ascii="Arial" w:eastAsia="Times New Roman" w:hAnsi="Arial" w:cs="Arial"/>
          <w:b/>
          <w:sz w:val="23"/>
          <w:szCs w:val="23"/>
          <w:lang w:eastAsia="es-MX"/>
        </w:rPr>
        <w:t>Presidente</w:t>
      </w:r>
      <w:proofErr w:type="gramEnd"/>
      <w:r w:rsidR="00001D8D" w:rsidRPr="002A6CBF">
        <w:rPr>
          <w:rFonts w:ascii="Arial" w:eastAsia="Times New Roman" w:hAnsi="Arial" w:cs="Arial"/>
          <w:bCs/>
          <w:sz w:val="23"/>
          <w:szCs w:val="23"/>
          <w:lang w:eastAsia="es-MX"/>
        </w:rPr>
        <w:t xml:space="preserve"> </w:t>
      </w:r>
      <w:r w:rsidR="00001D8D" w:rsidRPr="002A6CBF">
        <w:rPr>
          <w:rFonts w:ascii="Arial" w:eastAsia="Times New Roman" w:hAnsi="Arial" w:cs="Arial"/>
          <w:b/>
          <w:sz w:val="23"/>
          <w:szCs w:val="23"/>
          <w:lang w:eastAsia="es-MX"/>
        </w:rPr>
        <w:t>Héctor Salvador Hernández Gallegos</w:t>
      </w:r>
      <w:r w:rsidRPr="002A6CBF">
        <w:rPr>
          <w:rFonts w:ascii="Arial" w:eastAsia="Times New Roman" w:hAnsi="Arial" w:cs="Arial"/>
          <w:b/>
          <w:sz w:val="23"/>
          <w:szCs w:val="23"/>
          <w:lang w:eastAsia="es-MX"/>
        </w:rPr>
        <w:t xml:space="preserve">, </w:t>
      </w:r>
      <w:r w:rsidRPr="002A6CBF">
        <w:rPr>
          <w:rFonts w:ascii="Arial" w:eastAsia="Times New Roman" w:hAnsi="Arial" w:cs="Arial"/>
          <w:bCs/>
          <w:sz w:val="23"/>
          <w:szCs w:val="23"/>
          <w:lang w:eastAsia="es-MX"/>
        </w:rPr>
        <w:t xml:space="preserve">para los efectos previstos en el artículo </w:t>
      </w:r>
      <w:r w:rsidR="00C507AE" w:rsidRPr="002A6CBF">
        <w:rPr>
          <w:rFonts w:ascii="Arial" w:eastAsia="Times New Roman" w:hAnsi="Arial" w:cs="Arial"/>
          <w:bCs/>
          <w:sz w:val="23"/>
          <w:szCs w:val="23"/>
          <w:lang w:eastAsia="es-MX"/>
        </w:rPr>
        <w:t>274</w:t>
      </w:r>
      <w:r w:rsidRPr="002A6CBF">
        <w:rPr>
          <w:rFonts w:ascii="Arial" w:eastAsia="Times New Roman" w:hAnsi="Arial" w:cs="Arial"/>
          <w:bCs/>
          <w:sz w:val="23"/>
          <w:szCs w:val="23"/>
          <w:lang w:eastAsia="es-MX"/>
        </w:rPr>
        <w:t xml:space="preserve">, del </w:t>
      </w:r>
      <w:r w:rsidRPr="002A6CBF">
        <w:rPr>
          <w:rFonts w:ascii="Arial" w:hAnsi="Arial" w:cs="Arial"/>
          <w:smallCaps/>
          <w:sz w:val="23"/>
          <w:szCs w:val="23"/>
        </w:rPr>
        <w:t>Código Electoral</w:t>
      </w:r>
      <w:r w:rsidRPr="002A6CBF">
        <w:rPr>
          <w:rFonts w:ascii="Arial" w:eastAsia="Times New Roman" w:hAnsi="Arial" w:cs="Arial"/>
          <w:b/>
          <w:sz w:val="23"/>
          <w:szCs w:val="23"/>
          <w:lang w:eastAsia="es-MX"/>
        </w:rPr>
        <w:t>.</w:t>
      </w:r>
      <w:r w:rsidRPr="002A6CBF">
        <w:rPr>
          <w:rStyle w:val="Refdenotaalpie"/>
          <w:rFonts w:ascii="Arial" w:eastAsia="Times New Roman" w:hAnsi="Arial" w:cs="Arial"/>
          <w:b/>
          <w:sz w:val="23"/>
          <w:szCs w:val="23"/>
          <w:lang w:eastAsia="es-MX"/>
        </w:rPr>
        <w:footnoteReference w:id="2"/>
      </w:r>
    </w:p>
    <w:p w14:paraId="177EDA5F"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
          <w:bCs/>
          <w:sz w:val="23"/>
          <w:szCs w:val="23"/>
          <w:lang w:eastAsia="es-MX"/>
        </w:rPr>
        <w:t xml:space="preserve">NOTIFÍQUESE. </w:t>
      </w:r>
    </w:p>
    <w:p w14:paraId="788C1D30"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2A6CBF">
        <w:rPr>
          <w:rFonts w:ascii="Arial" w:eastAsia="Times New Roman" w:hAnsi="Arial" w:cs="Arial"/>
          <w:bCs/>
          <w:sz w:val="23"/>
          <w:szCs w:val="23"/>
          <w:lang w:eastAsia="es-MX"/>
        </w:rPr>
        <w:t xml:space="preserve">Así lo acordó y firma el Magistrado </w:t>
      </w:r>
      <w:proofErr w:type="gramStart"/>
      <w:r w:rsidRPr="002A6CBF">
        <w:rPr>
          <w:rFonts w:ascii="Arial" w:eastAsia="Times New Roman" w:hAnsi="Arial" w:cs="Arial"/>
          <w:bCs/>
          <w:sz w:val="23"/>
          <w:szCs w:val="23"/>
          <w:lang w:eastAsia="es-MX"/>
        </w:rPr>
        <w:t>Presidente</w:t>
      </w:r>
      <w:proofErr w:type="gramEnd"/>
      <w:r w:rsidRPr="002A6CBF">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2A6CBF" w14:paraId="5F06C29B" w14:textId="77777777" w:rsidTr="0063169E">
        <w:tc>
          <w:tcPr>
            <w:tcW w:w="4116" w:type="dxa"/>
          </w:tcPr>
          <w:p w14:paraId="3248C0DC"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 xml:space="preserve">Magistrado </w:t>
            </w:r>
            <w:proofErr w:type="gramStart"/>
            <w:r w:rsidRPr="002A6CBF">
              <w:rPr>
                <w:rFonts w:ascii="Arial" w:eastAsia="Times New Roman" w:hAnsi="Arial" w:cs="Arial"/>
                <w:b/>
                <w:bCs/>
                <w:kern w:val="16"/>
                <w:sz w:val="23"/>
                <w:szCs w:val="23"/>
                <w:lang w:eastAsia="es-ES"/>
              </w:rPr>
              <w:t>Presidente</w:t>
            </w:r>
            <w:proofErr w:type="gramEnd"/>
          </w:p>
          <w:p w14:paraId="2C1B8CA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2A6CBF">
              <w:rPr>
                <w:rFonts w:ascii="Arial" w:eastAsia="Times New Roman" w:hAnsi="Arial" w:cs="Arial"/>
                <w:b/>
                <w:bCs/>
                <w:sz w:val="23"/>
                <w:szCs w:val="23"/>
                <w:lang w:eastAsia="es-MX"/>
              </w:rPr>
              <w:t>Héctor Salvador Hernández Gallegos</w:t>
            </w:r>
          </w:p>
          <w:bookmarkEnd w:id="4"/>
          <w:p w14:paraId="4DBEA9C9"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Secretario General de Acuerdos en Funciones.</w:t>
            </w:r>
          </w:p>
          <w:p w14:paraId="3F7BEDCF"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Joel Valentín Jiménez Almanza.</w:t>
            </w:r>
          </w:p>
          <w:p w14:paraId="584EB872"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2A6CB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2A6CB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08"/>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792A"/>
    <w:rsid w:val="000279E4"/>
    <w:rsid w:val="00034BBA"/>
    <w:rsid w:val="00041A70"/>
    <w:rsid w:val="0004332B"/>
    <w:rsid w:val="00081329"/>
    <w:rsid w:val="000873C3"/>
    <w:rsid w:val="0009727F"/>
    <w:rsid w:val="000A4C2F"/>
    <w:rsid w:val="000A6995"/>
    <w:rsid w:val="000B3B3E"/>
    <w:rsid w:val="000B6F35"/>
    <w:rsid w:val="000C6F3B"/>
    <w:rsid w:val="000D2485"/>
    <w:rsid w:val="000E35F1"/>
    <w:rsid w:val="00113DAE"/>
    <w:rsid w:val="00137DF2"/>
    <w:rsid w:val="0016122C"/>
    <w:rsid w:val="00172CA9"/>
    <w:rsid w:val="00183DD5"/>
    <w:rsid w:val="001E0B19"/>
    <w:rsid w:val="001E189A"/>
    <w:rsid w:val="001E4FCB"/>
    <w:rsid w:val="001E52FD"/>
    <w:rsid w:val="00227CB0"/>
    <w:rsid w:val="00241E79"/>
    <w:rsid w:val="002529F4"/>
    <w:rsid w:val="00256B2A"/>
    <w:rsid w:val="00262EB4"/>
    <w:rsid w:val="0027301E"/>
    <w:rsid w:val="00291787"/>
    <w:rsid w:val="002A6CBF"/>
    <w:rsid w:val="002E5B8E"/>
    <w:rsid w:val="002F5FA8"/>
    <w:rsid w:val="0030216D"/>
    <w:rsid w:val="00302FEF"/>
    <w:rsid w:val="0031732D"/>
    <w:rsid w:val="00332E10"/>
    <w:rsid w:val="00351C2A"/>
    <w:rsid w:val="00354263"/>
    <w:rsid w:val="003553B5"/>
    <w:rsid w:val="003643AD"/>
    <w:rsid w:val="00380D5F"/>
    <w:rsid w:val="00395FAF"/>
    <w:rsid w:val="003A1206"/>
    <w:rsid w:val="003D68C2"/>
    <w:rsid w:val="003E043E"/>
    <w:rsid w:val="0040555D"/>
    <w:rsid w:val="00425AFB"/>
    <w:rsid w:val="00425D3A"/>
    <w:rsid w:val="00455DAA"/>
    <w:rsid w:val="0047706D"/>
    <w:rsid w:val="00483052"/>
    <w:rsid w:val="004C001C"/>
    <w:rsid w:val="004D042B"/>
    <w:rsid w:val="004D1F06"/>
    <w:rsid w:val="004D2A9C"/>
    <w:rsid w:val="004E5076"/>
    <w:rsid w:val="004E7E82"/>
    <w:rsid w:val="00505416"/>
    <w:rsid w:val="00553026"/>
    <w:rsid w:val="00561412"/>
    <w:rsid w:val="005642C8"/>
    <w:rsid w:val="0057036A"/>
    <w:rsid w:val="005808C5"/>
    <w:rsid w:val="005A1D9A"/>
    <w:rsid w:val="005A2DED"/>
    <w:rsid w:val="005B3DFD"/>
    <w:rsid w:val="005C354E"/>
    <w:rsid w:val="005C71ED"/>
    <w:rsid w:val="005E7590"/>
    <w:rsid w:val="005F30B6"/>
    <w:rsid w:val="005F6CD5"/>
    <w:rsid w:val="00631D49"/>
    <w:rsid w:val="0063259F"/>
    <w:rsid w:val="0067664B"/>
    <w:rsid w:val="006A6CC0"/>
    <w:rsid w:val="006B51E5"/>
    <w:rsid w:val="006C6D34"/>
    <w:rsid w:val="006E0688"/>
    <w:rsid w:val="006F1B0C"/>
    <w:rsid w:val="00704041"/>
    <w:rsid w:val="00751C0A"/>
    <w:rsid w:val="00794ABA"/>
    <w:rsid w:val="007B0ED9"/>
    <w:rsid w:val="007B517B"/>
    <w:rsid w:val="007C5840"/>
    <w:rsid w:val="007F50D3"/>
    <w:rsid w:val="007F71D4"/>
    <w:rsid w:val="00800CE2"/>
    <w:rsid w:val="00803EA0"/>
    <w:rsid w:val="008117C1"/>
    <w:rsid w:val="0082435C"/>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B6497"/>
    <w:rsid w:val="009C433D"/>
    <w:rsid w:val="009D2049"/>
    <w:rsid w:val="00A00DCD"/>
    <w:rsid w:val="00A45370"/>
    <w:rsid w:val="00A60C9E"/>
    <w:rsid w:val="00A83545"/>
    <w:rsid w:val="00A95356"/>
    <w:rsid w:val="00AA3CAA"/>
    <w:rsid w:val="00AB5E37"/>
    <w:rsid w:val="00AF4791"/>
    <w:rsid w:val="00AF519C"/>
    <w:rsid w:val="00B02831"/>
    <w:rsid w:val="00B03AF8"/>
    <w:rsid w:val="00B11EB5"/>
    <w:rsid w:val="00B2019C"/>
    <w:rsid w:val="00B228F6"/>
    <w:rsid w:val="00B542B5"/>
    <w:rsid w:val="00B66CEF"/>
    <w:rsid w:val="00B773B1"/>
    <w:rsid w:val="00B82A9B"/>
    <w:rsid w:val="00BA1A77"/>
    <w:rsid w:val="00BA6FDE"/>
    <w:rsid w:val="00BB4B50"/>
    <w:rsid w:val="00BE17B2"/>
    <w:rsid w:val="00BF71AC"/>
    <w:rsid w:val="00C121A2"/>
    <w:rsid w:val="00C13CD4"/>
    <w:rsid w:val="00C35304"/>
    <w:rsid w:val="00C507AE"/>
    <w:rsid w:val="00C6669B"/>
    <w:rsid w:val="00C72DB1"/>
    <w:rsid w:val="00CB0D8A"/>
    <w:rsid w:val="00CC2F5C"/>
    <w:rsid w:val="00CD700C"/>
    <w:rsid w:val="00CE08EC"/>
    <w:rsid w:val="00CE50EB"/>
    <w:rsid w:val="00CF37E0"/>
    <w:rsid w:val="00D17E53"/>
    <w:rsid w:val="00D2494E"/>
    <w:rsid w:val="00D25742"/>
    <w:rsid w:val="00D306AC"/>
    <w:rsid w:val="00D333EB"/>
    <w:rsid w:val="00D56EF7"/>
    <w:rsid w:val="00D608D9"/>
    <w:rsid w:val="00D72169"/>
    <w:rsid w:val="00D80A7C"/>
    <w:rsid w:val="00D97434"/>
    <w:rsid w:val="00DB4570"/>
    <w:rsid w:val="00DB4E12"/>
    <w:rsid w:val="00DD3135"/>
    <w:rsid w:val="00DE2E9E"/>
    <w:rsid w:val="00DF5763"/>
    <w:rsid w:val="00E0344B"/>
    <w:rsid w:val="00E1627B"/>
    <w:rsid w:val="00E468A4"/>
    <w:rsid w:val="00E575AE"/>
    <w:rsid w:val="00E57E79"/>
    <w:rsid w:val="00E820ED"/>
    <w:rsid w:val="00EA7BA3"/>
    <w:rsid w:val="00EB0830"/>
    <w:rsid w:val="00ED44F4"/>
    <w:rsid w:val="00EE3F65"/>
    <w:rsid w:val="00EF36D0"/>
    <w:rsid w:val="00F25876"/>
    <w:rsid w:val="00F370F9"/>
    <w:rsid w:val="00F7746C"/>
    <w:rsid w:val="00F85CBF"/>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160</cp:revision>
  <cp:lastPrinted>2024-06-06T21:38:00Z</cp:lastPrinted>
  <dcterms:created xsi:type="dcterms:W3CDTF">2023-03-27T21:33:00Z</dcterms:created>
  <dcterms:modified xsi:type="dcterms:W3CDTF">2024-06-11T23:42:00Z</dcterms:modified>
</cp:coreProperties>
</file>